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D4A49" w14:textId="77777777" w:rsidR="00751FE2" w:rsidRDefault="00751FE2" w:rsidP="00243FAA">
      <w:pPr>
        <w:bidi/>
        <w:ind w:firstLine="720"/>
        <w:jc w:val="center"/>
        <w:rPr>
          <w:rFonts w:ascii="Simplified Arabic" w:hAnsi="Simplified Arabic" w:cs="Simplified Arabic"/>
          <w:b/>
          <w:bCs/>
          <w:color w:val="0D2F61"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color w:val="0D2F61"/>
          <w:sz w:val="30"/>
          <w:szCs w:val="30"/>
          <w:rtl/>
        </w:rPr>
        <w:t xml:space="preserve">بسم الله الرحمن الرحيم </w:t>
      </w:r>
    </w:p>
    <w:p w14:paraId="0737A1A6" w14:textId="00DB4406" w:rsidR="00751FE2" w:rsidRPr="003F0A0A" w:rsidRDefault="00751FE2" w:rsidP="00243FAA">
      <w:pPr>
        <w:bidi/>
        <w:ind w:firstLine="720"/>
        <w:jc w:val="center"/>
        <w:rPr>
          <w:rFonts w:ascii="Simplified Arabic" w:hAnsi="Simplified Arabic" w:cs="Simplified Arabic"/>
          <w:color w:val="0D2F61"/>
          <w:sz w:val="28"/>
          <w:szCs w:val="28"/>
          <w:rtl/>
        </w:rPr>
      </w:pPr>
      <w:r w:rsidRPr="00751FE2">
        <w:rPr>
          <w:rFonts w:ascii="Simplified Arabic" w:hAnsi="Simplified Arabic" w:cs="Simplified Arabic"/>
          <w:color w:val="0D2F61"/>
          <w:sz w:val="28"/>
          <w:szCs w:val="28"/>
          <w:rtl/>
        </w:rPr>
        <w:t>هناك فرق بين أن تعرف عن الله… وأن تعرف الله</w:t>
      </w:r>
    </w:p>
    <w:p w14:paraId="424485EF" w14:textId="77777777" w:rsidR="00751FE2" w:rsidRDefault="00751FE2" w:rsidP="00243FAA">
      <w:pPr>
        <w:bidi/>
        <w:ind w:firstLine="720"/>
        <w:jc w:val="both"/>
        <w:rPr>
          <w:rFonts w:ascii="Simplified Arabic" w:hAnsi="Simplified Arabic" w:cs="Simplified Arabic"/>
          <w:color w:val="010101"/>
          <w:sz w:val="27"/>
          <w:szCs w:val="27"/>
        </w:rPr>
      </w:pPr>
    </w:p>
    <w:p w14:paraId="0CEE075E" w14:textId="77777777" w:rsidR="00751FE2" w:rsidRDefault="00751FE2" w:rsidP="00243FAA">
      <w:pPr>
        <w:bidi/>
        <w:ind w:firstLine="720"/>
        <w:jc w:val="both"/>
        <w:rPr>
          <w:rFonts w:ascii="Simplified Arabic" w:hAnsi="Simplified Arabic" w:cs="Simplified Arabic"/>
          <w:color w:val="010101"/>
          <w:sz w:val="27"/>
          <w:szCs w:val="27"/>
        </w:rPr>
      </w:pPr>
    </w:p>
    <w:p w14:paraId="47CC03B3" w14:textId="62AF0B36" w:rsidR="00751FE2" w:rsidRDefault="002A0E6C" w:rsidP="00243FAA">
      <w:pPr>
        <w:bidi/>
        <w:ind w:firstLine="720"/>
        <w:jc w:val="both"/>
        <w:rPr>
          <w:rFonts w:ascii="Simplified Arabic" w:hAnsi="Simplified Arabic" w:cs="Simplified Arabic"/>
          <w:color w:val="010101"/>
          <w:sz w:val="27"/>
          <w:szCs w:val="27"/>
          <w:rtl/>
        </w:rPr>
      </w:pPr>
      <w:r>
        <w:rPr>
          <w:rFonts w:ascii="Simplified Arabic" w:hAnsi="Simplified Arabic" w:cs="Simplified Arabic"/>
          <w:color w:val="010101"/>
          <w:sz w:val="27"/>
          <w:szCs w:val="27"/>
          <w:rtl/>
        </w:rPr>
        <w:t>أساساً العلوم أنواع ثلاثة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علم بخلقه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وعلم بأمره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وعلم به</w:t>
      </w:r>
      <w:r w:rsidR="00243FAA">
        <w:rPr>
          <w:rFonts w:ascii="Simplified Arabic" w:hAnsi="Simplified Arabic" w:cs="Simplified Arabic" w:hint="cs"/>
          <w:color w:val="010101"/>
          <w:sz w:val="27"/>
          <w:szCs w:val="27"/>
          <w:rtl/>
        </w:rPr>
        <w:t>.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</w:t>
      </w:r>
    </w:p>
    <w:p w14:paraId="18F4B142" w14:textId="77777777" w:rsidR="00751FE2" w:rsidRPr="00243FAA" w:rsidRDefault="002A0E6C" w:rsidP="00243FAA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color w:val="010101"/>
          <w:sz w:val="27"/>
          <w:szCs w:val="27"/>
          <w:rtl/>
        </w:rPr>
      </w:pPr>
      <w:r w:rsidRPr="00243FAA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>فالعلم بخلقه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هو اختصاص الجامعات في الأرض، الفيزياء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والكيمياء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والرياضيات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والفلك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والطب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والهندسة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إلى آخره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.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. </w:t>
      </w:r>
    </w:p>
    <w:p w14:paraId="1E715ACF" w14:textId="1BA2890E" w:rsidR="00751FE2" w:rsidRPr="00243FAA" w:rsidRDefault="002A0E6C" w:rsidP="00243FAA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color w:val="010101"/>
          <w:sz w:val="27"/>
          <w:szCs w:val="27"/>
          <w:rtl/>
        </w:rPr>
      </w:pPr>
      <w:r w:rsidRPr="00243FAA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>علم بأمره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هذا اختصاص كليات الشريعة في العالم الإسلامي الحلال والحرام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والعقائد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والواجبات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وما إلى ذلك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لكن هناك ملاحظة دقيقة أن العلم بخلقه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والعلم به يحتاجان إلى مدارسة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ماذا تعني كلمة مدارسة ؟ أي يحتاج إلى معلم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وإلى كتاب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وإلى حضور دوام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وإلى إصغاء للدرس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وإلى مراجعة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وإلى حفظ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وإلى امتحان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ثم إلى الشهادة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هذه النشاطات المتعددة توضع تحت عنوان واحد هو علم المدارسة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فالعلم بخلقه يحتاج إلى مدارسة لا بد من انتساب إلى جامعة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لابد من قراءة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لا بد من معلم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لا بد من وسائل إصلاح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والعلم بأمره أيضاً كليات الشريعة ؛ العقائد والعبادات وما إلى ذلك</w:t>
      </w:r>
      <w:r w:rsidR="00243FAA">
        <w:rPr>
          <w:rFonts w:ascii="Simplified Arabic" w:hAnsi="Simplified Arabic" w:cs="Simplified Arabic" w:hint="cs"/>
          <w:color w:val="010101"/>
          <w:sz w:val="27"/>
          <w:szCs w:val="27"/>
          <w:rtl/>
        </w:rPr>
        <w:t>.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</w:t>
      </w:r>
    </w:p>
    <w:p w14:paraId="02B6B1AD" w14:textId="7E40FE86" w:rsidR="002A0E6C" w:rsidRPr="00243FAA" w:rsidRDefault="002A0E6C" w:rsidP="00243FAA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noProof/>
          <w:sz w:val="27"/>
          <w:szCs w:val="27"/>
          <w:rtl/>
        </w:rPr>
      </w:pPr>
      <w:r w:rsidRPr="00243FAA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>فالعلم به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له خصيصتان </w:t>
      </w:r>
      <w:r w:rsidRPr="00243FAA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>الثمن باهظ والنتائج باهرة</w:t>
      </w:r>
      <w:r w:rsidR="00751FE2" w:rsidRPr="00243FAA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حتى قيل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: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</w:t>
      </w:r>
      <w:r w:rsidRPr="00243FAA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>جاهد تشاهد</w:t>
      </w:r>
      <w:r w:rsidR="00751FE2" w:rsidRPr="00243FAA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حينما </w:t>
      </w:r>
      <w:r w:rsidRPr="00243FAA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>نجاهد أنفسنا نحملها على طاعة الله</w:t>
      </w:r>
      <w:r w:rsidR="00751FE2" w:rsidRPr="00243FAA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 xml:space="preserve"> ونحملها على العمل الصالح</w:t>
      </w:r>
      <w:r w:rsidR="00751FE2" w:rsidRPr="00243FAA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 xml:space="preserve"> ونحملها على الدعوة إلى الله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هذه المشاهدة لها نتائج باهرة كبيرة جداً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لذلك العلم به نتائجه لا تصدق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لأنه قال تعالى</w:t>
      </w:r>
      <w:r w:rsidR="00751FE2"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>:</w:t>
      </w:r>
      <w:r w:rsidRPr="00243FAA"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</w:t>
      </w:r>
    </w:p>
    <w:p w14:paraId="35CAFBEF" w14:textId="77777777" w:rsidR="002A0E6C" w:rsidRDefault="002A0E6C" w:rsidP="00243FAA">
      <w:pPr>
        <w:pStyle w:val="quran"/>
        <w:bidi/>
        <w:ind w:firstLine="720"/>
        <w:rPr>
          <w:rFonts w:ascii="Simplified Arabic" w:hAnsi="Simplified Arabic" w:cs="Simplified Arabic"/>
          <w:sz w:val="27"/>
          <w:szCs w:val="27"/>
          <w:rtl/>
        </w:rPr>
      </w:pPr>
      <w:r>
        <w:rPr>
          <w:rFonts w:ascii="Simplified Arabic" w:hAnsi="Simplified Arabic" w:cs="Simplified Arabic"/>
          <w:sz w:val="27"/>
          <w:szCs w:val="27"/>
          <w:rtl/>
        </w:rPr>
        <w:t>﴿ وَأَقِمِ الصَّلَاةَ لِذِكْرِي ﴾</w:t>
      </w:r>
    </w:p>
    <w:p w14:paraId="472FE19C" w14:textId="77777777" w:rsidR="002A0E6C" w:rsidRDefault="002A0E6C" w:rsidP="00243FAA">
      <w:pPr>
        <w:pStyle w:val="author"/>
        <w:bidi/>
        <w:ind w:firstLine="720"/>
        <w:jc w:val="right"/>
        <w:rPr>
          <w:rFonts w:ascii="Simplified Arabic" w:hAnsi="Simplified Arabic" w:cs="Simplified Arabic"/>
          <w:color w:val="010101"/>
          <w:rtl/>
        </w:rPr>
      </w:pPr>
      <w:r>
        <w:rPr>
          <w:rFonts w:ascii="Simplified Arabic" w:hAnsi="Simplified Arabic" w:cs="Simplified Arabic"/>
          <w:color w:val="010101"/>
          <w:rtl/>
        </w:rPr>
        <w:t>[ سورة طه:14]</w:t>
      </w:r>
    </w:p>
    <w:p w14:paraId="12EEE9BA" w14:textId="2CA3F359" w:rsidR="002A0E6C" w:rsidRDefault="002A0E6C" w:rsidP="00243FAA">
      <w:pPr>
        <w:bidi/>
        <w:ind w:firstLine="720"/>
        <w:jc w:val="both"/>
        <w:rPr>
          <w:rFonts w:ascii="Simplified Arabic" w:hAnsi="Simplified Arabic" w:cs="Simplified Arabic"/>
          <w:color w:val="010101"/>
          <w:sz w:val="27"/>
          <w:szCs w:val="27"/>
          <w:rtl/>
        </w:rPr>
      </w:pPr>
      <w:r>
        <w:rPr>
          <w:rFonts w:ascii="Simplified Arabic" w:hAnsi="Simplified Arabic" w:cs="Simplified Arabic"/>
          <w:color w:val="010101"/>
          <w:sz w:val="27"/>
          <w:szCs w:val="27"/>
          <w:rtl/>
        </w:rPr>
        <w:t>إنك إن ذكرته أديت واجب العبودية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لكن الله عز وجل قال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: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</w:t>
      </w:r>
    </w:p>
    <w:p w14:paraId="7289460E" w14:textId="77777777" w:rsidR="002A0E6C" w:rsidRDefault="002A0E6C" w:rsidP="00243FAA">
      <w:pPr>
        <w:pStyle w:val="quran"/>
        <w:bidi/>
        <w:ind w:firstLine="720"/>
        <w:rPr>
          <w:rFonts w:ascii="Simplified Arabic" w:hAnsi="Simplified Arabic" w:cs="Simplified Arabic"/>
          <w:sz w:val="27"/>
          <w:szCs w:val="27"/>
          <w:rtl/>
        </w:rPr>
      </w:pPr>
      <w:r>
        <w:rPr>
          <w:rFonts w:ascii="Simplified Arabic" w:hAnsi="Simplified Arabic" w:cs="Simplified Arabic"/>
          <w:sz w:val="27"/>
          <w:szCs w:val="27"/>
          <w:rtl/>
        </w:rPr>
        <w:t>﴿ فَاذْكُرُونِي أَذْكُرْكُمْ ﴾</w:t>
      </w:r>
    </w:p>
    <w:p w14:paraId="17517DDA" w14:textId="77777777" w:rsidR="002A0E6C" w:rsidRDefault="002A0E6C" w:rsidP="00243FAA">
      <w:pPr>
        <w:pStyle w:val="author"/>
        <w:bidi/>
        <w:ind w:firstLine="720"/>
        <w:jc w:val="right"/>
        <w:rPr>
          <w:rFonts w:ascii="Simplified Arabic" w:hAnsi="Simplified Arabic" w:cs="Simplified Arabic"/>
          <w:color w:val="010101"/>
          <w:rtl/>
        </w:rPr>
      </w:pPr>
      <w:r>
        <w:rPr>
          <w:rFonts w:ascii="Simplified Arabic" w:hAnsi="Simplified Arabic" w:cs="Simplified Arabic"/>
          <w:color w:val="010101"/>
          <w:rtl/>
        </w:rPr>
        <w:t>[ سورة البقرة: 152]</w:t>
      </w:r>
    </w:p>
    <w:p w14:paraId="2C55C3ED" w14:textId="35CCFEB9" w:rsidR="002A0E6C" w:rsidRDefault="002A0E6C" w:rsidP="00243FAA">
      <w:pPr>
        <w:bidi/>
        <w:ind w:firstLine="720"/>
        <w:jc w:val="both"/>
        <w:rPr>
          <w:rFonts w:ascii="Simplified Arabic" w:hAnsi="Simplified Arabic" w:cs="Simplified Arabic"/>
          <w:color w:val="010101"/>
          <w:sz w:val="27"/>
          <w:szCs w:val="27"/>
          <w:rtl/>
        </w:rPr>
      </w:pPr>
      <w:r>
        <w:rPr>
          <w:rFonts w:ascii="Simplified Arabic" w:hAnsi="Simplified Arabic" w:cs="Simplified Arabic"/>
          <w:color w:val="010101"/>
          <w:sz w:val="27"/>
          <w:szCs w:val="27"/>
          <w:rtl/>
        </w:rPr>
        <w:t>المؤمن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قال تعالى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: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</w:t>
      </w:r>
    </w:p>
    <w:p w14:paraId="714A299F" w14:textId="77777777" w:rsidR="002A0E6C" w:rsidRDefault="002A0E6C" w:rsidP="00243FAA">
      <w:pPr>
        <w:pStyle w:val="quran"/>
        <w:bidi/>
        <w:ind w:firstLine="720"/>
        <w:rPr>
          <w:rFonts w:ascii="Simplified Arabic" w:hAnsi="Simplified Arabic" w:cs="Simplified Arabic"/>
          <w:sz w:val="27"/>
          <w:szCs w:val="27"/>
          <w:rtl/>
        </w:rPr>
      </w:pPr>
      <w:r>
        <w:rPr>
          <w:rFonts w:ascii="Simplified Arabic" w:hAnsi="Simplified Arabic" w:cs="Simplified Arabic"/>
          <w:sz w:val="27"/>
          <w:szCs w:val="27"/>
          <w:rtl/>
        </w:rPr>
        <w:t>﴿ فَأَيُّ الْفَرِيقَيْنِ أَحَقُّ بِالْأَمْنِ إِنْ كُنْتُمْ تَعْلَمُونَ * الَّذِينَ آَمَنُوا وَلَمْ يَلْبِسُوا إِيمَانَهُمْ بِظُلْمٍ أُولَئِكَ لَهُمُ الْأَمْنُ وَهُمْ مُهْتَدُونَ ﴾</w:t>
      </w:r>
    </w:p>
    <w:p w14:paraId="452BA063" w14:textId="77777777" w:rsidR="002A0E6C" w:rsidRDefault="002A0E6C" w:rsidP="00243FAA">
      <w:pPr>
        <w:pStyle w:val="author"/>
        <w:bidi/>
        <w:ind w:firstLine="720"/>
        <w:jc w:val="right"/>
        <w:rPr>
          <w:rFonts w:ascii="Simplified Arabic" w:hAnsi="Simplified Arabic" w:cs="Simplified Arabic"/>
          <w:color w:val="010101"/>
          <w:rtl/>
        </w:rPr>
      </w:pPr>
      <w:r>
        <w:rPr>
          <w:rFonts w:ascii="Simplified Arabic" w:hAnsi="Simplified Arabic" w:cs="Simplified Arabic"/>
          <w:color w:val="010101"/>
          <w:rtl/>
        </w:rPr>
        <w:t>[ سورة الأنعام: 81-82 ]</w:t>
      </w:r>
    </w:p>
    <w:p w14:paraId="35B4D7E6" w14:textId="175C446C" w:rsidR="002A0E6C" w:rsidRDefault="002A0E6C" w:rsidP="00243FAA">
      <w:pPr>
        <w:bidi/>
        <w:ind w:firstLine="720"/>
        <w:jc w:val="both"/>
        <w:rPr>
          <w:rFonts w:ascii="Simplified Arabic" w:hAnsi="Simplified Arabic" w:cs="Simplified Arabic"/>
          <w:color w:val="010101"/>
          <w:sz w:val="27"/>
          <w:szCs w:val="27"/>
          <w:rtl/>
        </w:rPr>
      </w:pPr>
      <w:r>
        <w:rPr>
          <w:rFonts w:ascii="Simplified Arabic" w:hAnsi="Simplified Arabic" w:cs="Simplified Arabic"/>
          <w:color w:val="010101"/>
          <w:sz w:val="27"/>
          <w:szCs w:val="27"/>
          <w:rtl/>
        </w:rPr>
        <w:lastRenderedPageBreak/>
        <w:t>يمنحك الرضا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يمنحك السكينة تسعد بها ولو فقدت كل شيء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وتشقى بفقدها ولو ملكت كل شيء، يمنحك الحكمة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تفعل الشيء المناسب في الوقت المناسب بالقدر المناسب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فالحقيقة نتائج الاتصال بالله لا تعد ولا تحصى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تصبح إنساناً آخر لك رؤية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لك قرار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لك سعادة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لك حكمة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لك سكينة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لك تألق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كل ثمار </w:t>
      </w:r>
      <w:r w:rsidRPr="00751FE2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>هذا الدين تتمثل بالسكينة</w:t>
      </w:r>
      <w:r w:rsidR="00751FE2" w:rsidRPr="00751FE2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>،</w:t>
      </w:r>
      <w:r w:rsidRPr="00751FE2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 xml:space="preserve"> كل ثمار هذا الدين تتمثل أن الله يقذف في قلب المؤمن نوراً</w:t>
      </w:r>
      <w:r w:rsidR="00751FE2" w:rsidRPr="00751FE2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>،</w:t>
      </w:r>
      <w:r w:rsidRPr="00751FE2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 xml:space="preserve"> يرى به الحق حقاً والباطل باطلاً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قال تعالى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: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</w:t>
      </w:r>
    </w:p>
    <w:p w14:paraId="75CB558A" w14:textId="77777777" w:rsidR="002A0E6C" w:rsidRDefault="002A0E6C" w:rsidP="00243FAA">
      <w:pPr>
        <w:pStyle w:val="quran"/>
        <w:bidi/>
        <w:ind w:firstLine="720"/>
        <w:rPr>
          <w:rFonts w:ascii="Simplified Arabic" w:hAnsi="Simplified Arabic" w:cs="Simplified Arabic"/>
          <w:sz w:val="27"/>
          <w:szCs w:val="27"/>
          <w:rtl/>
        </w:rPr>
      </w:pPr>
      <w:r>
        <w:rPr>
          <w:rFonts w:ascii="Simplified Arabic" w:hAnsi="Simplified Arabic" w:cs="Simplified Arabic"/>
          <w:sz w:val="27"/>
          <w:szCs w:val="27"/>
          <w:rtl/>
        </w:rPr>
        <w:t>﴿ يَا أَيُّهَا الَّذِينَ آَمَنُوا اتَّقُوا اللَّهَ وَآَمِنُوا بِرَسُولِهِ يُؤْتِكُمْ كِفْلَيْنِ مِنْ رَحْمَتِهِ وَيَجْعَلْ لَكُمْ نُوراً تَمْشُونَ بِهِ﴾</w:t>
      </w:r>
    </w:p>
    <w:p w14:paraId="149D77D0" w14:textId="77777777" w:rsidR="002A0E6C" w:rsidRDefault="002A0E6C" w:rsidP="00243FAA">
      <w:pPr>
        <w:pStyle w:val="author"/>
        <w:bidi/>
        <w:ind w:firstLine="720"/>
        <w:jc w:val="right"/>
        <w:rPr>
          <w:rFonts w:ascii="Simplified Arabic" w:hAnsi="Simplified Arabic" w:cs="Simplified Arabic"/>
          <w:color w:val="010101"/>
          <w:rtl/>
        </w:rPr>
      </w:pPr>
      <w:r>
        <w:rPr>
          <w:rFonts w:ascii="Simplified Arabic" w:hAnsi="Simplified Arabic" w:cs="Simplified Arabic"/>
          <w:color w:val="010101"/>
          <w:rtl/>
        </w:rPr>
        <w:t>[ سورة الحديد: 28 ]</w:t>
      </w:r>
    </w:p>
    <w:p w14:paraId="5AFDF94B" w14:textId="4570A92A" w:rsidR="00243FAA" w:rsidRDefault="002A0E6C" w:rsidP="00243FAA">
      <w:pPr>
        <w:bidi/>
        <w:ind w:firstLine="720"/>
        <w:jc w:val="both"/>
        <w:rPr>
          <w:rFonts w:ascii="Simplified Arabic" w:hAnsi="Simplified Arabic" w:cs="Simplified Arabic"/>
          <w:color w:val="010101"/>
          <w:sz w:val="27"/>
          <w:szCs w:val="27"/>
          <w:rtl/>
        </w:rPr>
      </w:pPr>
      <w:r>
        <w:rPr>
          <w:rFonts w:ascii="Simplified Arabic" w:hAnsi="Simplified Arabic" w:cs="Simplified Arabic"/>
          <w:color w:val="010101"/>
          <w:sz w:val="27"/>
          <w:szCs w:val="27"/>
          <w:rtl/>
        </w:rPr>
        <w:t>لو أمضينا دروساً عدة في الحديث عن هذه النتائج الباهرة التي تتأتى من الاتصال بالله عز وجل الثمن باهظ؛ استقامة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الثمن باهظ؛ مجاهدة النفس والهوى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الثمن باهظ ؛ أن تؤثر طاعة الله على كل شيء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الثمن باهظ؛ أن تكون لله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فهذا الثمن الباهظ له نتائج باهرة</w:t>
      </w:r>
      <w:r w:rsidR="00243FAA">
        <w:rPr>
          <w:rFonts w:ascii="Simplified Arabic" w:hAnsi="Simplified Arabic" w:cs="Simplified Arabic" w:hint="cs"/>
          <w:color w:val="010101"/>
          <w:sz w:val="27"/>
          <w:szCs w:val="27"/>
          <w:rtl/>
        </w:rPr>
        <w:t>.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</w:t>
      </w:r>
    </w:p>
    <w:p w14:paraId="780A1098" w14:textId="6BAF4348" w:rsidR="002A0E6C" w:rsidRDefault="002A0E6C" w:rsidP="00243FAA">
      <w:pPr>
        <w:bidi/>
        <w:ind w:firstLine="720"/>
        <w:jc w:val="both"/>
        <w:rPr>
          <w:rFonts w:ascii="Simplified Arabic" w:hAnsi="Simplified Arabic" w:cs="Simplified Arabic"/>
          <w:color w:val="010101"/>
          <w:sz w:val="27"/>
          <w:szCs w:val="27"/>
          <w:rtl/>
        </w:rPr>
      </w:pPr>
      <w:r>
        <w:rPr>
          <w:rFonts w:ascii="Simplified Arabic" w:hAnsi="Simplified Arabic" w:cs="Simplified Arabic"/>
          <w:color w:val="010101"/>
          <w:sz w:val="27"/>
          <w:szCs w:val="27"/>
          <w:rtl/>
        </w:rPr>
        <w:t>وكأن الصحابة الكرام وصلوا إلى هذه النتائج الباهرة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فتحوا أطراف الدنيا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أي فئة قليلة في جزيرة العرب يصلون إلى مشارف الصين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وإلى مشارف بواتييه في فرنسا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كيف وصلوا؟ بهذه النتائج الباهرة لمجاهدة النفس والهوى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فلذلك يمكن أن أختم هذه الفكرة الدقيقة نقول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: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</w:t>
      </w:r>
      <w:r w:rsidRPr="00243FAA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>جاهد تشاهد</w:t>
      </w:r>
      <w:r w:rsidR="00751FE2" w:rsidRPr="00243FAA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>،</w:t>
      </w:r>
      <w:r w:rsidRPr="00243FAA">
        <w:rPr>
          <w:rFonts w:ascii="Simplified Arabic" w:hAnsi="Simplified Arabic" w:cs="Simplified Arabic"/>
          <w:b/>
          <w:bCs/>
          <w:color w:val="010101"/>
          <w:sz w:val="27"/>
          <w:szCs w:val="27"/>
          <w:rtl/>
        </w:rPr>
        <w:t xml:space="preserve"> جاهد نفسك وهواك تشاهد كل شيء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،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 xml:space="preserve"> وفي بعض الآثار</w:t>
      </w:r>
      <w:r w:rsidR="00751FE2">
        <w:rPr>
          <w:rFonts w:ascii="Simplified Arabic" w:hAnsi="Simplified Arabic" w:cs="Simplified Arabic"/>
          <w:color w:val="010101"/>
          <w:sz w:val="27"/>
          <w:szCs w:val="27"/>
          <w:rtl/>
        </w:rPr>
        <w:t>: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>"</w:t>
      </w:r>
      <w:r w:rsidRPr="00243FAA">
        <w:rPr>
          <w:rFonts w:ascii="Simplified Arabic" w:hAnsi="Simplified Arabic" w:cs="Simplified Arabic"/>
          <w:color w:val="385623" w:themeColor="accent6" w:themeShade="80"/>
          <w:sz w:val="27"/>
          <w:szCs w:val="27"/>
          <w:rtl/>
        </w:rPr>
        <w:t>رجعنا من الجهاد الأصغر إلى الجهاد الأكبر جهاد النفس والهوى</w:t>
      </w:r>
      <w:r>
        <w:rPr>
          <w:rFonts w:ascii="Simplified Arabic" w:hAnsi="Simplified Arabic" w:cs="Simplified Arabic"/>
          <w:color w:val="010101"/>
          <w:sz w:val="27"/>
          <w:szCs w:val="27"/>
          <w:rtl/>
        </w:rPr>
        <w:t>".</w:t>
      </w:r>
    </w:p>
    <w:p w14:paraId="4937A4BD" w14:textId="77777777" w:rsidR="002A0E6C" w:rsidRDefault="002A0E6C" w:rsidP="00243FAA">
      <w:pPr>
        <w:bidi/>
        <w:ind w:firstLine="720"/>
      </w:pPr>
    </w:p>
    <w:sectPr w:rsidR="002A0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E7305"/>
    <w:multiLevelType w:val="hybridMultilevel"/>
    <w:tmpl w:val="BCB4D3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22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6C"/>
    <w:rsid w:val="00243FAA"/>
    <w:rsid w:val="002A0E6C"/>
    <w:rsid w:val="00361C33"/>
    <w:rsid w:val="00751FE2"/>
    <w:rsid w:val="00B3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D4CF5"/>
  <w15:chartTrackingRefBased/>
  <w15:docId w15:val="{6166F057-2526-435C-8B8A-DF6E1AD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E6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E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E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E6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E6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E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E6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E6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E6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E6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E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E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E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E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0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E6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0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E6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0E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E6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0E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E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E6C"/>
    <w:rPr>
      <w:b/>
      <w:bCs/>
      <w:smallCaps/>
      <w:color w:val="2F5496" w:themeColor="accent1" w:themeShade="BF"/>
      <w:spacing w:val="5"/>
    </w:rPr>
  </w:style>
  <w:style w:type="paragraph" w:customStyle="1" w:styleId="quran">
    <w:name w:val="quran"/>
    <w:basedOn w:val="Normal"/>
    <w:rsid w:val="002A0E6C"/>
    <w:pPr>
      <w:jc w:val="center"/>
    </w:pPr>
    <w:rPr>
      <w:b/>
      <w:bCs/>
      <w:color w:val="0D2F61"/>
    </w:rPr>
  </w:style>
  <w:style w:type="paragraph" w:customStyle="1" w:styleId="author">
    <w:name w:val="author"/>
    <w:basedOn w:val="Normal"/>
    <w:rsid w:val="002A0E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Hussam Sarakbi</dc:creator>
  <cp:keywords/>
  <dc:description/>
  <cp:lastModifiedBy>Hussam Sarakbi</cp:lastModifiedBy>
  <cp:revision>2</cp:revision>
  <dcterms:created xsi:type="dcterms:W3CDTF">2026-05-09T10:07:00Z</dcterms:created>
  <dcterms:modified xsi:type="dcterms:W3CDTF">2026-05-11T15:14:00Z</dcterms:modified>
</cp:coreProperties>
</file>